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27" w:rsidRPr="00D32927" w:rsidRDefault="00D32927" w:rsidP="00D32927">
      <w:pPr>
        <w:bidi/>
        <w:ind w:left="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D32927">
        <w:rPr>
          <w:rFonts w:cs="B Nazanin" w:hint="cs"/>
          <w:b/>
          <w:bCs/>
          <w:sz w:val="36"/>
          <w:szCs w:val="36"/>
          <w:rtl/>
          <w:lang w:bidi="fa-IR"/>
        </w:rPr>
        <w:t>تعیین ناظر طرح های پژوهشی</w:t>
      </w:r>
    </w:p>
    <w:p w:rsidR="00D32927" w:rsidRDefault="00D32927" w:rsidP="00D32927">
      <w:pPr>
        <w:bidi/>
        <w:ind w:left="90"/>
        <w:jc w:val="both"/>
        <w:rPr>
          <w:rFonts w:cs="B Nazanin"/>
          <w:sz w:val="28"/>
          <w:szCs w:val="28"/>
          <w:rtl/>
          <w:lang w:bidi="fa-IR"/>
        </w:rPr>
      </w:pPr>
      <w:r w:rsidRPr="00D32927">
        <w:rPr>
          <w:rFonts w:cs="B Nazanin" w:hint="cs"/>
          <w:sz w:val="28"/>
          <w:szCs w:val="28"/>
          <w:rtl/>
          <w:lang w:bidi="fa-IR"/>
        </w:rPr>
        <w:t>طبق نظر بازرسی کل کشور و شورای پژوهشی دانشگاه طرح های پژوهشی باید دارای ناظر باشند. این ناظر توسط مدیریت پژوهشی انتخاب  خواهد شد.</w:t>
      </w:r>
    </w:p>
    <w:p w:rsidR="00D32927" w:rsidRPr="00D32927" w:rsidRDefault="00D32927" w:rsidP="00D32927">
      <w:pPr>
        <w:bidi/>
        <w:ind w:left="9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الف) </w:t>
      </w:r>
      <w:r w:rsidRPr="00D32927">
        <w:rPr>
          <w:rFonts w:cs="B Nazanin" w:hint="cs"/>
          <w:b/>
          <w:bCs/>
          <w:sz w:val="28"/>
          <w:szCs w:val="28"/>
          <w:rtl/>
          <w:lang w:bidi="fa-IR"/>
        </w:rPr>
        <w:t>وظایف ناظر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>*نظارت بر حسن اجرا: تطابق اجرای طرح با مفاد پروپوزال مصوب ( اهداف، زمان اجراء، نحوه اجرا، اخلاق، هزینه کرد، بازدید از گزارش پیشرفت، گزارش نهایی ... )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 محرمانه نگه داشتن نتایج تحقیق، بررسی ها  و رعایت اصول </w:t>
      </w:r>
      <w:r>
        <w:rPr>
          <w:rFonts w:cs="B Nazanin" w:hint="cs"/>
          <w:sz w:val="28"/>
          <w:szCs w:val="28"/>
          <w:rtl/>
        </w:rPr>
        <w:t>موازین اخلاقی در کل مراحل نظارت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*-نظارت ناظر بر اجرای طرح به لحاظ اخلاقی، بخصوص در مورد طرح های مداخله ای در رعایت کدهای حفاظت از آزمودنی های انسانی، کامل و با استناد به مصوبات کمیته اخلاق صورت پذیرد. 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ناظر موظف است گزارش مبسوط این گونه طرح ها را به طور مستمر جهت ارائه به کمیته اخلاق به معاونت پژوهشی تسلیم نماید. 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>*بررسی گزارشات پیشرفت و نهایی ارائه شده توسط مجری و اظهار نظر به صورت محرمانه به مدیریت پژوهشی با استناد به مفاد پروپوزال مصوب (در واقع پرداخت بودجه پژوهشی به مجری منوط به ارایه گزارش پیشرفت کار و تایید ان توسط ناظر طرح-مدیر پژوهشی و معاونت اموزشی می باشد)</w:t>
      </w:r>
    </w:p>
    <w:p w:rsidR="00D32927" w:rsidRPr="00D32927" w:rsidRDefault="00D32927" w:rsidP="00D32927">
      <w:pPr>
        <w:tabs>
          <w:tab w:val="left" w:pos="1890"/>
        </w:tabs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*ارائه گزارش اشکالات و خطاهای احتمالی عملکرد محقق/ محققین در حین اجرای طرح براساس مستندات به مدیریت پژوهشی  متبوع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b/>
          <w:bCs/>
          <w:sz w:val="28"/>
          <w:szCs w:val="28"/>
          <w:rtl/>
        </w:rPr>
      </w:pPr>
      <w:r w:rsidRPr="00D32927">
        <w:rPr>
          <w:rFonts w:cs="B Nazanin" w:hint="cs"/>
          <w:b/>
          <w:bCs/>
          <w:sz w:val="28"/>
          <w:szCs w:val="28"/>
          <w:rtl/>
        </w:rPr>
        <w:t xml:space="preserve">ب: حقوق ناظر: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1-حق الزحمه ناظر حداکثر 5%کل اعتبار طرح پژوهشی می باشد ( خارج از بودجه طرح) که باتائید شورای پژوهشی،  مدیریت پژوهشی و دستورمعاونت آموزشی پرداخت می گردد . البته لازم به ذکر است که این مورد بایستی در هیئت رئیسه مطرح و تصویب گردد.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2-ناظر هیچ گونه حقوق معنوی ( از جمله گزارش نهایی، انتشار نتایج و ...)از طرح نخواهد داشت.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lastRenderedPageBreak/>
        <w:t xml:space="preserve">3- لازم است حقوق فردی علمی ناظر و محقق توسط طرفین رعایت شود و در موارد خاص شورای پژوهشی دانشگاه موضوع را بررسی و حل و فصل نماید.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*در صورتیکه ناظر به هر دلیل نتواند به وظایف و تعهدات مندرج دردستور العمل عمل نماید. معاونت پژوهشی فردی را به عنوان جایگزین، پس از تصویب شورای پژوهشی، انتخاب خواهد کرد.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*ناظر در صورت انصراف به ادامه نظارت تا پایان طرح، موظف است کلیه مستندات مربوطه را به معاونت پژوهشی تسلیم و تا معرفی جایگزین کماکان به تعهدات خود عمل نماید.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b/>
          <w:bCs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 xml:space="preserve">*بدیهی است تسویه حساب مربوط به حق نظارت با توجه به پیشرفت کار و از بودجه مصوب طرح تایید معاونت پژوهشی مسیر خواهد بود.  </w:t>
      </w:r>
      <w:r w:rsidRPr="00D32927">
        <w:rPr>
          <w:rFonts w:cs="B Titr" w:hint="cs"/>
          <w:sz w:val="28"/>
          <w:szCs w:val="28"/>
          <w:rtl/>
        </w:rPr>
        <w:t xml:space="preserve"> 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  <w:r w:rsidRPr="00D32927">
        <w:rPr>
          <w:rFonts w:cs="B Nazanin" w:hint="cs"/>
          <w:sz w:val="28"/>
          <w:szCs w:val="28"/>
          <w:rtl/>
        </w:rPr>
        <w:t>* طبق مصوبه شورای پژوهشی تمام طرح های پژوهشی از تاریخ 1/11/89 باید دارای ناظر باشند.</w:t>
      </w:r>
    </w:p>
    <w:p w:rsidR="00D32927" w:rsidRPr="00D32927" w:rsidRDefault="00D32927" w:rsidP="00D32927">
      <w:pPr>
        <w:bidi/>
        <w:ind w:left="90" w:right="4"/>
        <w:jc w:val="both"/>
        <w:rPr>
          <w:rFonts w:cs="B Nazanin"/>
          <w:sz w:val="28"/>
          <w:szCs w:val="28"/>
          <w:rtl/>
        </w:rPr>
      </w:pPr>
    </w:p>
    <w:p w:rsidR="00D32927" w:rsidRPr="00D32927" w:rsidRDefault="00D32927" w:rsidP="00D32927">
      <w:pPr>
        <w:bidi/>
        <w:rPr>
          <w:rFonts w:cs="B Nazanin"/>
          <w:b/>
          <w:bCs/>
          <w:sz w:val="28"/>
          <w:szCs w:val="28"/>
          <w:rtl/>
        </w:rPr>
      </w:pPr>
    </w:p>
    <w:p w:rsidR="009F369D" w:rsidRPr="00D32927" w:rsidRDefault="009F369D" w:rsidP="00D32927">
      <w:pPr>
        <w:bidi/>
        <w:jc w:val="both"/>
        <w:rPr>
          <w:rFonts w:cs="B Zar"/>
          <w:sz w:val="28"/>
          <w:szCs w:val="28"/>
        </w:rPr>
      </w:pPr>
    </w:p>
    <w:sectPr w:rsidR="009F369D" w:rsidRPr="00D32927" w:rsidSect="007D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7"/>
    <w:rsid w:val="00317A3B"/>
    <w:rsid w:val="003A046B"/>
    <w:rsid w:val="007D1F26"/>
    <w:rsid w:val="00964316"/>
    <w:rsid w:val="009F369D"/>
    <w:rsid w:val="00D32927"/>
    <w:rsid w:val="00E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49CA9-110E-4569-86DF-02C2A55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PJO-PC</cp:lastModifiedBy>
  <cp:revision>2</cp:revision>
  <dcterms:created xsi:type="dcterms:W3CDTF">2017-10-07T09:13:00Z</dcterms:created>
  <dcterms:modified xsi:type="dcterms:W3CDTF">2024-10-07T08:57:00Z</dcterms:modified>
</cp:coreProperties>
</file>